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C2B4" w14:textId="77777777" w:rsidR="00F07618" w:rsidRPr="00915B51" w:rsidRDefault="00F07618" w:rsidP="00F07618">
      <w:pPr>
        <w:pStyle w:val="Kop1"/>
        <w:spacing w:before="0"/>
        <w:rPr>
          <w:b/>
        </w:rPr>
      </w:pPr>
      <w:bookmarkStart w:id="0" w:name="_Toc94364814"/>
      <w:r w:rsidRPr="00B032AE">
        <w:rPr>
          <w:rFonts w:ascii="Arial" w:eastAsia="Arial" w:hAnsi="Arial" w:cs="Arial"/>
          <w:b/>
        </w:rPr>
        <w:t>Gedragscode en competentieprofiel van de visiteur</w:t>
      </w:r>
      <w:bookmarkEnd w:id="0"/>
    </w:p>
    <w:p w14:paraId="15294597" w14:textId="77777777" w:rsidR="00F07618" w:rsidRPr="00B032AE" w:rsidRDefault="00F07618" w:rsidP="00F07618">
      <w:p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6B5F6F4B" w14:textId="77777777" w:rsidR="00F07618" w:rsidRPr="00B032AE" w:rsidRDefault="00F07618" w:rsidP="00F07618">
      <w:p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B032AE">
        <w:rPr>
          <w:rFonts w:ascii="Arial" w:eastAsia="Arial" w:hAnsi="Arial" w:cs="Arial"/>
          <w:color w:val="000000"/>
        </w:rPr>
        <w:t xml:space="preserve">Een visiteur heeft recente praktijkervaring en een gedegen kennis van het daltononderwijs.  </w:t>
      </w:r>
    </w:p>
    <w:p w14:paraId="473D8E5A" w14:textId="77777777" w:rsidR="00F07618" w:rsidRPr="00B032AE" w:rsidRDefault="00F07618" w:rsidP="00F07618">
      <w:p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B032AE">
        <w:rPr>
          <w:rFonts w:ascii="Arial" w:eastAsia="Arial" w:hAnsi="Arial" w:cs="Arial"/>
          <w:color w:val="000000"/>
        </w:rPr>
        <w:t>De NDV verwacht dat visiteurs zich houden aan de onderstaande gedragscode:</w:t>
      </w:r>
    </w:p>
    <w:p w14:paraId="1F8AE126" w14:textId="77777777" w:rsidR="00F07618" w:rsidRPr="00B032AE" w:rsidRDefault="00F07618" w:rsidP="00F07618">
      <w:p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2DEC291A" w14:textId="77777777" w:rsidR="00F07618" w:rsidRPr="00B032AE" w:rsidRDefault="00F07618" w:rsidP="00F07618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Arial" w:eastAsia="Arial" w:hAnsi="Arial" w:cs="Arial"/>
          <w:b/>
          <w:bCs/>
          <w:color w:val="2F5496" w:themeColor="accent1" w:themeShade="BF"/>
        </w:rPr>
      </w:pPr>
      <w:r w:rsidRPr="00B032AE">
        <w:rPr>
          <w:rFonts w:ascii="Arial" w:eastAsia="Arial" w:hAnsi="Arial" w:cs="Arial"/>
          <w:b/>
          <w:bCs/>
          <w:color w:val="2F5496" w:themeColor="accent1" w:themeShade="BF"/>
        </w:rPr>
        <w:t xml:space="preserve">Houding en gedrag </w:t>
      </w:r>
    </w:p>
    <w:p w14:paraId="57F18A0F" w14:textId="77777777" w:rsidR="00F07618" w:rsidRPr="00B032AE" w:rsidRDefault="00F07618" w:rsidP="00F07618">
      <w:p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B032AE">
        <w:rPr>
          <w:rFonts w:ascii="Arial" w:eastAsia="Arial" w:hAnsi="Arial" w:cs="Arial"/>
          <w:color w:val="000000"/>
        </w:rPr>
        <w:t>De visiteur:</w:t>
      </w:r>
    </w:p>
    <w:p w14:paraId="684A4374" w14:textId="77777777" w:rsidR="00F07618" w:rsidRPr="00357D5C" w:rsidRDefault="00F07618" w:rsidP="00F07618">
      <w:pPr>
        <w:pStyle w:val="Lijstalinea"/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357D5C">
        <w:rPr>
          <w:rFonts w:ascii="Arial" w:eastAsia="Arial" w:hAnsi="Arial" w:cs="Arial"/>
          <w:color w:val="000000"/>
        </w:rPr>
        <w:t>handelt integer en discreet en laat al datgene na dat afbreuk kan doen aan</w:t>
      </w:r>
      <w:r>
        <w:rPr>
          <w:rFonts w:ascii="Arial" w:eastAsia="Arial" w:hAnsi="Arial" w:cs="Arial"/>
          <w:color w:val="000000"/>
        </w:rPr>
        <w:t xml:space="preserve"> </w:t>
      </w:r>
      <w:r w:rsidRPr="00357D5C">
        <w:rPr>
          <w:rFonts w:ascii="Arial" w:eastAsia="Arial" w:hAnsi="Arial" w:cs="Arial"/>
          <w:color w:val="000000"/>
        </w:rPr>
        <w:t>de naam van de school, aan de bedoeling van de NDV en aan de goede naam van de medevisiteurs;</w:t>
      </w:r>
    </w:p>
    <w:p w14:paraId="040AA976" w14:textId="77777777" w:rsidR="00F07618" w:rsidRPr="00B032AE" w:rsidRDefault="00F07618" w:rsidP="00F07618">
      <w:pPr>
        <w:pStyle w:val="Lijstalinea"/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B032AE">
        <w:rPr>
          <w:rFonts w:ascii="Arial" w:eastAsia="Arial" w:hAnsi="Arial" w:cs="Arial"/>
          <w:color w:val="000000"/>
        </w:rPr>
        <w:t>stelt zich onafhankelijk op ten opzichte van de te visiteren school;</w:t>
      </w:r>
    </w:p>
    <w:p w14:paraId="2813D20F" w14:textId="77777777" w:rsidR="00F07618" w:rsidRPr="00B032AE" w:rsidRDefault="00F07618" w:rsidP="00F07618">
      <w:pPr>
        <w:pStyle w:val="Lijstalinea"/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B032AE">
        <w:rPr>
          <w:rFonts w:ascii="Arial" w:eastAsia="Arial" w:hAnsi="Arial" w:cs="Arial"/>
          <w:color w:val="000000"/>
        </w:rPr>
        <w:t>werkt zonder vooroordelen en is onpartijdig;</w:t>
      </w:r>
    </w:p>
    <w:p w14:paraId="1B6E5A26" w14:textId="77777777" w:rsidR="00F07618" w:rsidRPr="00357D5C" w:rsidRDefault="00F07618" w:rsidP="00F07618">
      <w:pPr>
        <w:pStyle w:val="Lijstalinea"/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357D5C">
        <w:rPr>
          <w:rFonts w:ascii="Arial" w:eastAsia="Arial" w:hAnsi="Arial" w:cs="Arial"/>
          <w:color w:val="000000"/>
        </w:rPr>
        <w:t>is zoveel mogelijk objectief: hij/zij oordeelt uitsluitend op grond van de in de zelfevaluatie beschreven en eigen waargenomen feiten en niet op grond van</w:t>
      </w:r>
      <w:r>
        <w:rPr>
          <w:rFonts w:ascii="Arial" w:eastAsia="Arial" w:hAnsi="Arial" w:cs="Arial"/>
          <w:color w:val="000000"/>
        </w:rPr>
        <w:t xml:space="preserve"> </w:t>
      </w:r>
      <w:r w:rsidRPr="00357D5C">
        <w:rPr>
          <w:rFonts w:ascii="Arial" w:eastAsia="Arial" w:hAnsi="Arial" w:cs="Arial"/>
          <w:color w:val="000000"/>
        </w:rPr>
        <w:t>meningen en andere informatie;</w:t>
      </w:r>
    </w:p>
    <w:p w14:paraId="73852F54" w14:textId="77777777" w:rsidR="00F07618" w:rsidRPr="00357D5C" w:rsidRDefault="00F07618" w:rsidP="00F07618">
      <w:pPr>
        <w:pStyle w:val="Lijstalinea"/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357D5C">
        <w:rPr>
          <w:rFonts w:ascii="Arial" w:eastAsia="Arial" w:hAnsi="Arial" w:cs="Arial"/>
          <w:color w:val="000000"/>
        </w:rPr>
        <w:t>formuleert oordelen in collegiale en constructieve termen, gericht op de</w:t>
      </w:r>
      <w:r>
        <w:rPr>
          <w:rFonts w:ascii="Arial" w:eastAsia="Arial" w:hAnsi="Arial" w:cs="Arial"/>
          <w:color w:val="000000"/>
        </w:rPr>
        <w:t xml:space="preserve"> </w:t>
      </w:r>
      <w:r w:rsidRPr="00357D5C">
        <w:rPr>
          <w:rFonts w:ascii="Arial" w:eastAsia="Arial" w:hAnsi="Arial" w:cs="Arial"/>
          <w:color w:val="000000"/>
        </w:rPr>
        <w:t>mogelijkheden van de te visiteren school.</w:t>
      </w:r>
    </w:p>
    <w:p w14:paraId="5775AD50" w14:textId="77777777" w:rsidR="00F07618" w:rsidRPr="00B032AE" w:rsidRDefault="00F07618" w:rsidP="00F07618">
      <w:p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5886C362" w14:textId="77777777" w:rsidR="00F07618" w:rsidRPr="00B032AE" w:rsidRDefault="00F07618" w:rsidP="00F07618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Arial" w:eastAsia="Arial" w:hAnsi="Arial" w:cs="Arial"/>
          <w:b/>
          <w:bCs/>
          <w:color w:val="2F5496" w:themeColor="accent1" w:themeShade="BF"/>
        </w:rPr>
      </w:pPr>
      <w:r w:rsidRPr="00B032AE">
        <w:rPr>
          <w:rFonts w:ascii="Arial" w:eastAsia="Arial" w:hAnsi="Arial" w:cs="Arial"/>
          <w:b/>
          <w:bCs/>
          <w:color w:val="2F5496" w:themeColor="accent1" w:themeShade="BF"/>
        </w:rPr>
        <w:t>Deskundigheid</w:t>
      </w:r>
    </w:p>
    <w:p w14:paraId="450260F7" w14:textId="77777777" w:rsidR="00F07618" w:rsidRPr="00B032AE" w:rsidRDefault="00F07618" w:rsidP="00F07618">
      <w:p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B032AE">
        <w:rPr>
          <w:rFonts w:ascii="Arial" w:eastAsia="Arial" w:hAnsi="Arial" w:cs="Arial"/>
          <w:color w:val="000000"/>
        </w:rPr>
        <w:t>De visiteur:</w:t>
      </w:r>
    </w:p>
    <w:p w14:paraId="074EBFD2" w14:textId="77777777" w:rsidR="00F07618" w:rsidRPr="00B032AE" w:rsidRDefault="00F07618" w:rsidP="00F07618">
      <w:pPr>
        <w:pStyle w:val="Lijstalinea"/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B032AE">
        <w:rPr>
          <w:rFonts w:ascii="Arial" w:eastAsia="Arial" w:hAnsi="Arial" w:cs="Arial"/>
          <w:color w:val="000000"/>
        </w:rPr>
        <w:t>bereidt de visitatie gedegen voor;</w:t>
      </w:r>
    </w:p>
    <w:p w14:paraId="732197D4" w14:textId="77777777" w:rsidR="00F07618" w:rsidRPr="00B032AE" w:rsidRDefault="00F07618" w:rsidP="00F07618">
      <w:pPr>
        <w:pStyle w:val="Lijstalinea"/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B032AE">
        <w:rPr>
          <w:rFonts w:ascii="Arial" w:eastAsia="Arial" w:hAnsi="Arial" w:cs="Arial"/>
          <w:color w:val="000000"/>
        </w:rPr>
        <w:t>neemt deel aan de voorbereiding(</w:t>
      </w:r>
      <w:proofErr w:type="spellStart"/>
      <w:r w:rsidRPr="00B032AE">
        <w:rPr>
          <w:rFonts w:ascii="Arial" w:eastAsia="Arial" w:hAnsi="Arial" w:cs="Arial"/>
          <w:color w:val="000000"/>
        </w:rPr>
        <w:t>sbijeenkomst</w:t>
      </w:r>
      <w:proofErr w:type="spellEnd"/>
      <w:r w:rsidRPr="00B032AE">
        <w:rPr>
          <w:rFonts w:ascii="Arial" w:eastAsia="Arial" w:hAnsi="Arial" w:cs="Arial"/>
          <w:color w:val="000000"/>
        </w:rPr>
        <w:t>) voorafgaand aan de visitaties</w:t>
      </w:r>
      <w:r>
        <w:rPr>
          <w:rFonts w:ascii="Arial" w:eastAsia="Arial" w:hAnsi="Arial" w:cs="Arial"/>
          <w:color w:val="000000"/>
        </w:rPr>
        <w:t>;</w:t>
      </w:r>
    </w:p>
    <w:p w14:paraId="6ACA9739" w14:textId="77777777" w:rsidR="00F07618" w:rsidRPr="00B032AE" w:rsidRDefault="00F07618" w:rsidP="00F07618">
      <w:pPr>
        <w:pStyle w:val="Lijstalinea"/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B032AE">
        <w:rPr>
          <w:rFonts w:ascii="Arial" w:eastAsia="Arial" w:hAnsi="Arial" w:cs="Arial"/>
          <w:color w:val="000000"/>
        </w:rPr>
        <w:t>heeft relevante deskundigheid;</w:t>
      </w:r>
    </w:p>
    <w:p w14:paraId="7918659B" w14:textId="77777777" w:rsidR="00F07618" w:rsidRPr="00357D5C" w:rsidRDefault="00F07618" w:rsidP="00F07618">
      <w:pPr>
        <w:pStyle w:val="Lijstalinea"/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357D5C">
        <w:rPr>
          <w:rFonts w:ascii="Arial" w:eastAsia="Arial" w:hAnsi="Arial" w:cs="Arial"/>
          <w:color w:val="000000"/>
        </w:rPr>
        <w:t>kent de grenzen van de eigen deskundigheid en overschrijdt deze niet in de</w:t>
      </w:r>
      <w:r>
        <w:rPr>
          <w:rFonts w:ascii="Arial" w:eastAsia="Arial" w:hAnsi="Arial" w:cs="Arial"/>
          <w:color w:val="000000"/>
        </w:rPr>
        <w:t xml:space="preserve"> </w:t>
      </w:r>
      <w:r w:rsidRPr="00357D5C">
        <w:rPr>
          <w:rFonts w:ascii="Arial" w:eastAsia="Arial" w:hAnsi="Arial" w:cs="Arial"/>
          <w:color w:val="000000"/>
        </w:rPr>
        <w:t>oordeelsvorming;</w:t>
      </w:r>
    </w:p>
    <w:p w14:paraId="37FEEDE9" w14:textId="77777777" w:rsidR="00F07618" w:rsidRPr="00B032AE" w:rsidRDefault="00F07618" w:rsidP="00F07618">
      <w:pPr>
        <w:pStyle w:val="Lijstalinea"/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B032AE">
        <w:rPr>
          <w:rFonts w:ascii="Arial" w:eastAsia="Arial" w:hAnsi="Arial" w:cs="Arial"/>
          <w:color w:val="000000"/>
        </w:rPr>
        <w:t>kent de eisen die aan een visitatie worden gesteld en kan deze uitleggen aan</w:t>
      </w:r>
    </w:p>
    <w:p w14:paraId="49F9CE33" w14:textId="77777777" w:rsidR="00F07618" w:rsidRPr="00B032AE" w:rsidRDefault="00F07618" w:rsidP="00F07618">
      <w:pPr>
        <w:pStyle w:val="Lijstalinea"/>
        <w:tabs>
          <w:tab w:val="num" w:pos="720"/>
        </w:tabs>
        <w:spacing w:after="0" w:line="240" w:lineRule="auto"/>
        <w:ind w:left="360"/>
        <w:rPr>
          <w:rFonts w:ascii="Arial" w:eastAsia="Arial" w:hAnsi="Arial" w:cs="Arial"/>
          <w:color w:val="000000"/>
        </w:rPr>
      </w:pPr>
      <w:r w:rsidRPr="00B032AE">
        <w:rPr>
          <w:rFonts w:ascii="Arial" w:eastAsia="Arial" w:hAnsi="Arial" w:cs="Arial"/>
          <w:color w:val="000000"/>
        </w:rPr>
        <w:t>betrokkenen.</w:t>
      </w:r>
    </w:p>
    <w:p w14:paraId="0F684A1B" w14:textId="77777777" w:rsidR="00F07618" w:rsidRPr="00B032AE" w:rsidRDefault="00F07618" w:rsidP="00F07618">
      <w:p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2EEF9D8A" w14:textId="77777777" w:rsidR="00F07618" w:rsidRPr="00B032AE" w:rsidRDefault="00F07618" w:rsidP="00F07618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Arial" w:eastAsia="Arial" w:hAnsi="Arial" w:cs="Arial"/>
          <w:b/>
          <w:bCs/>
          <w:color w:val="2F5496" w:themeColor="accent1" w:themeShade="BF"/>
        </w:rPr>
      </w:pPr>
      <w:r w:rsidRPr="00B032AE">
        <w:rPr>
          <w:rFonts w:ascii="Arial" w:eastAsia="Arial" w:hAnsi="Arial" w:cs="Arial"/>
          <w:b/>
          <w:bCs/>
          <w:color w:val="2F5496" w:themeColor="accent1" w:themeShade="BF"/>
        </w:rPr>
        <w:t>Geschiktheid</w:t>
      </w:r>
    </w:p>
    <w:p w14:paraId="397B85A9" w14:textId="77777777" w:rsidR="00F07618" w:rsidRPr="00B032AE" w:rsidRDefault="00F07618" w:rsidP="00F07618">
      <w:p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B032AE">
        <w:rPr>
          <w:rFonts w:ascii="Arial" w:eastAsia="Arial" w:hAnsi="Arial" w:cs="Arial"/>
          <w:color w:val="000000"/>
        </w:rPr>
        <w:t>De visiteur:</w:t>
      </w:r>
    </w:p>
    <w:p w14:paraId="52C365A8" w14:textId="77777777" w:rsidR="00F07618" w:rsidRPr="00357D5C" w:rsidRDefault="00F07618" w:rsidP="00F07618">
      <w:pPr>
        <w:pStyle w:val="Lijstalinea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357D5C">
        <w:rPr>
          <w:rFonts w:ascii="Arial" w:eastAsia="Arial" w:hAnsi="Arial" w:cs="Arial"/>
          <w:color w:val="000000"/>
        </w:rPr>
        <w:t>treedt niet op als visiteur van een school waar hij/zij minder dan vier jaar</w:t>
      </w:r>
      <w:r>
        <w:rPr>
          <w:rFonts w:ascii="Arial" w:eastAsia="Arial" w:hAnsi="Arial" w:cs="Arial"/>
          <w:color w:val="000000"/>
        </w:rPr>
        <w:t xml:space="preserve"> </w:t>
      </w:r>
      <w:r w:rsidRPr="00357D5C">
        <w:rPr>
          <w:rFonts w:ascii="Arial" w:eastAsia="Arial" w:hAnsi="Arial" w:cs="Arial"/>
          <w:color w:val="000000"/>
        </w:rPr>
        <w:t>geleden werkzaam is geweest;</w:t>
      </w:r>
    </w:p>
    <w:p w14:paraId="2D1FBFE4" w14:textId="77777777" w:rsidR="00F07618" w:rsidRPr="00B032AE" w:rsidRDefault="00F07618" w:rsidP="00F07618">
      <w:pPr>
        <w:pStyle w:val="Lijstalinea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B032AE">
        <w:rPr>
          <w:rFonts w:ascii="Arial" w:eastAsia="Arial" w:hAnsi="Arial" w:cs="Arial"/>
          <w:color w:val="000000"/>
        </w:rPr>
        <w:t>treedt niet op als visiteur van een school dat valt onder hetzelfde bestuur als de</w:t>
      </w:r>
    </w:p>
    <w:p w14:paraId="361149D9" w14:textId="77777777" w:rsidR="00F07618" w:rsidRPr="00B032AE" w:rsidRDefault="00F07618" w:rsidP="00F07618">
      <w:pPr>
        <w:pStyle w:val="Lijstalinea"/>
        <w:spacing w:after="0" w:line="240" w:lineRule="auto"/>
        <w:ind w:left="360"/>
        <w:rPr>
          <w:rFonts w:ascii="Arial" w:eastAsia="Arial" w:hAnsi="Arial" w:cs="Arial"/>
          <w:color w:val="000000"/>
        </w:rPr>
      </w:pPr>
      <w:r w:rsidRPr="00B032AE">
        <w:rPr>
          <w:rFonts w:ascii="Arial" w:eastAsia="Arial" w:hAnsi="Arial" w:cs="Arial"/>
          <w:color w:val="000000"/>
        </w:rPr>
        <w:t>eigen school</w:t>
      </w:r>
    </w:p>
    <w:p w14:paraId="504AD044" w14:textId="77777777" w:rsidR="00F07618" w:rsidRPr="00B032AE" w:rsidRDefault="00F07618" w:rsidP="00F07618">
      <w:pPr>
        <w:pStyle w:val="Lijstalinea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B032AE">
        <w:rPr>
          <w:rFonts w:ascii="Arial" w:eastAsia="Arial" w:hAnsi="Arial" w:cs="Arial"/>
          <w:color w:val="000000"/>
        </w:rPr>
        <w:t xml:space="preserve">vraagt zich bij de toewijzing van de school zorgvuldig af of er een tegenstrijdigheid zou kunnen ontstaan. Als hier maar de geringste twijfel over bestaat, licht de visiteur de </w:t>
      </w:r>
      <w:r>
        <w:rPr>
          <w:rFonts w:ascii="Arial" w:eastAsia="Arial" w:hAnsi="Arial" w:cs="Arial"/>
          <w:color w:val="000000"/>
        </w:rPr>
        <w:t>visitatievoorzitter</w:t>
      </w:r>
      <w:r w:rsidRPr="00B032AE">
        <w:rPr>
          <w:rFonts w:ascii="Arial" w:eastAsia="Arial" w:hAnsi="Arial" w:cs="Arial"/>
          <w:color w:val="000000"/>
        </w:rPr>
        <w:t xml:space="preserve"> en/of het secretariaat</w:t>
      </w:r>
      <w:r>
        <w:rPr>
          <w:rFonts w:ascii="Arial" w:eastAsia="Arial" w:hAnsi="Arial" w:cs="Arial"/>
          <w:color w:val="000000"/>
        </w:rPr>
        <w:t xml:space="preserve"> </w:t>
      </w:r>
      <w:r w:rsidRPr="00B032AE">
        <w:rPr>
          <w:rFonts w:ascii="Arial" w:eastAsia="Arial" w:hAnsi="Arial" w:cs="Arial"/>
          <w:color w:val="000000"/>
        </w:rPr>
        <w:t>onmiddellijk in.</w:t>
      </w:r>
    </w:p>
    <w:p w14:paraId="612490A6" w14:textId="77777777" w:rsidR="00F07618" w:rsidRPr="00B032AE" w:rsidRDefault="00F07618" w:rsidP="00F07618">
      <w:p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52CE293D" w14:textId="77777777" w:rsidR="00F07618" w:rsidRPr="00B032AE" w:rsidRDefault="00F07618" w:rsidP="00F07618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Arial" w:eastAsia="Arial" w:hAnsi="Arial" w:cs="Arial"/>
          <w:b/>
          <w:bCs/>
          <w:color w:val="2F5496" w:themeColor="accent1" w:themeShade="BF"/>
        </w:rPr>
      </w:pPr>
      <w:r w:rsidRPr="00B032AE">
        <w:rPr>
          <w:rFonts w:ascii="Arial" w:eastAsia="Arial" w:hAnsi="Arial" w:cs="Arial"/>
          <w:b/>
          <w:bCs/>
          <w:color w:val="2F5496" w:themeColor="accent1" w:themeShade="BF"/>
        </w:rPr>
        <w:t>Geheimhouding</w:t>
      </w:r>
    </w:p>
    <w:p w14:paraId="4A10E971" w14:textId="77777777" w:rsidR="00F07618" w:rsidRPr="00B032AE" w:rsidRDefault="00F07618" w:rsidP="00F07618">
      <w:p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B032AE">
        <w:rPr>
          <w:rFonts w:ascii="Arial" w:eastAsia="Arial" w:hAnsi="Arial" w:cs="Arial"/>
          <w:color w:val="000000"/>
        </w:rPr>
        <w:t>De visiteur:</w:t>
      </w:r>
    </w:p>
    <w:p w14:paraId="05D87D8E" w14:textId="77777777" w:rsidR="00F07618" w:rsidRPr="00B032AE" w:rsidRDefault="00F07618" w:rsidP="00F07618">
      <w:pPr>
        <w:pStyle w:val="Lijstalinea"/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B032AE">
        <w:rPr>
          <w:rFonts w:ascii="Arial" w:eastAsia="Arial" w:hAnsi="Arial" w:cs="Arial"/>
          <w:color w:val="000000"/>
        </w:rPr>
        <w:t>behandelt alle informatie die hij/zij tijdens het visitatieproces (schriftelijk en</w:t>
      </w:r>
      <w:r>
        <w:rPr>
          <w:rFonts w:ascii="Arial" w:eastAsia="Arial" w:hAnsi="Arial" w:cs="Arial"/>
          <w:color w:val="000000"/>
        </w:rPr>
        <w:t xml:space="preserve"> </w:t>
      </w:r>
      <w:r w:rsidRPr="00B032AE">
        <w:rPr>
          <w:rFonts w:ascii="Arial" w:eastAsia="Arial" w:hAnsi="Arial" w:cs="Arial"/>
          <w:color w:val="000000"/>
        </w:rPr>
        <w:t>mondeling) verkrijgt, als strikt vertrouwelijk.</w:t>
      </w:r>
    </w:p>
    <w:p w14:paraId="5D555A78" w14:textId="77777777" w:rsidR="00F07618" w:rsidRPr="00B032AE" w:rsidRDefault="00F07618" w:rsidP="00F07618">
      <w:p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2E7C9C0A" w14:textId="77777777" w:rsidR="00F07618" w:rsidRDefault="00F07618" w:rsidP="00F07618">
      <w:p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B032AE">
        <w:rPr>
          <w:rFonts w:ascii="Arial" w:eastAsia="Arial" w:hAnsi="Arial" w:cs="Arial"/>
          <w:color w:val="000000"/>
        </w:rPr>
        <w:t xml:space="preserve">Voor het waarborgen van de kwaliteit van de visitaties neemt de visiteur jaarlijks, in januari/februari, verplicht deel aan </w:t>
      </w:r>
      <w:r>
        <w:rPr>
          <w:rFonts w:ascii="Arial" w:eastAsia="Arial" w:hAnsi="Arial" w:cs="Arial"/>
          <w:color w:val="000000"/>
        </w:rPr>
        <w:t>één</w:t>
      </w:r>
      <w:r w:rsidRPr="00B032AE">
        <w:rPr>
          <w:rFonts w:ascii="Arial" w:eastAsia="Arial" w:hAnsi="Arial" w:cs="Arial"/>
          <w:color w:val="000000"/>
        </w:rPr>
        <w:t xml:space="preserve"> landelijke </w:t>
      </w:r>
      <w:proofErr w:type="spellStart"/>
      <w:r w:rsidRPr="00B032AE">
        <w:rPr>
          <w:rFonts w:ascii="Arial" w:eastAsia="Arial" w:hAnsi="Arial" w:cs="Arial"/>
          <w:color w:val="000000"/>
        </w:rPr>
        <w:t>scholingsdag</w:t>
      </w:r>
      <w:proofErr w:type="spellEnd"/>
      <w:r w:rsidRPr="00B032AE">
        <w:rPr>
          <w:rFonts w:ascii="Arial" w:eastAsia="Arial" w:hAnsi="Arial" w:cs="Arial"/>
          <w:color w:val="000000"/>
        </w:rPr>
        <w:t xml:space="preserve"> voor visiteurs. </w:t>
      </w:r>
    </w:p>
    <w:p w14:paraId="7D7AFB6E" w14:textId="77777777" w:rsidR="00F07618" w:rsidRDefault="00F07618" w:rsidP="00F07618">
      <w:p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 visiteur kan kiezen uit Amersfoort of Deventer. De reiskosten zij voor eigen rekening. </w:t>
      </w:r>
    </w:p>
    <w:p w14:paraId="720C95F5" w14:textId="77777777" w:rsidR="00F07618" w:rsidRDefault="00F07618" w:rsidP="00F07618">
      <w:p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B032AE">
        <w:rPr>
          <w:rFonts w:ascii="Arial" w:eastAsia="Arial" w:hAnsi="Arial" w:cs="Arial"/>
          <w:color w:val="000000"/>
        </w:rPr>
        <w:t>Indien een visiteur twee achtereenvolgende jaren afwezig blijkt, wordt die visiteur niet meer ingepland voor de visitaties.</w:t>
      </w:r>
    </w:p>
    <w:p w14:paraId="67E1C087" w14:textId="77777777" w:rsidR="00F07618" w:rsidRDefault="00F07618" w:rsidP="00F07618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14:paraId="5AA3E3DE" w14:textId="77777777" w:rsidR="00F07618" w:rsidRPr="0043485D" w:rsidRDefault="00F07618" w:rsidP="00F07618">
      <w:pPr>
        <w:pStyle w:val="Kop2"/>
        <w:spacing w:before="0" w:line="240" w:lineRule="auto"/>
        <w:rPr>
          <w:rFonts w:ascii="Arial" w:eastAsia="Arial" w:hAnsi="Arial" w:cs="Arial"/>
          <w:b/>
          <w:sz w:val="24"/>
          <w:szCs w:val="24"/>
        </w:rPr>
      </w:pPr>
      <w:bookmarkStart w:id="1" w:name="_Toc94364815"/>
      <w:r w:rsidRPr="0043485D">
        <w:rPr>
          <w:rFonts w:ascii="Arial" w:eastAsia="Arial" w:hAnsi="Arial" w:cs="Arial"/>
          <w:b/>
          <w:sz w:val="24"/>
          <w:szCs w:val="24"/>
        </w:rPr>
        <w:lastRenderedPageBreak/>
        <w:t>Competentieprofiel en zelfevaluatieformulier visiteur</w:t>
      </w:r>
      <w:bookmarkEnd w:id="1"/>
    </w:p>
    <w:p w14:paraId="5C6999E8" w14:textId="77777777" w:rsidR="00F07618" w:rsidRPr="00ED3EF3" w:rsidRDefault="00F07618" w:rsidP="00F07618">
      <w:pPr>
        <w:pStyle w:val="Kop2"/>
        <w:spacing w:before="0" w:line="240" w:lineRule="auto"/>
        <w:ind w:left="567"/>
        <w:rPr>
          <w:rFonts w:ascii="Arial" w:eastAsia="Arial" w:hAnsi="Arial" w:cs="Arial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425"/>
        <w:gridCol w:w="425"/>
        <w:gridCol w:w="426"/>
      </w:tblGrid>
      <w:tr w:rsidR="00F07618" w:rsidRPr="007F7CFA" w14:paraId="3B959C91" w14:textId="77777777" w:rsidTr="008D3322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4673" w14:textId="77777777" w:rsidR="00F07618" w:rsidRPr="007F7CFA" w:rsidRDefault="00F07618" w:rsidP="008D3322">
            <w:pPr>
              <w:rPr>
                <w:rFonts w:ascii="Arial" w:hAnsi="Arial" w:cs="Arial"/>
                <w:b/>
                <w:lang w:eastAsia="en-US"/>
              </w:rPr>
            </w:pPr>
            <w:r w:rsidRPr="007F7CFA">
              <w:rPr>
                <w:rFonts w:ascii="Arial" w:hAnsi="Arial" w:cs="Arial"/>
                <w:b/>
              </w:rPr>
              <w:t>Competenties visiteur</w:t>
            </w:r>
          </w:p>
        </w:tc>
      </w:tr>
      <w:tr w:rsidR="00F07618" w:rsidRPr="007F7CFA" w14:paraId="7064B20D" w14:textId="77777777" w:rsidTr="008D332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4B00" w14:textId="77777777" w:rsidR="00F07618" w:rsidRPr="007F7CFA" w:rsidRDefault="00F07618" w:rsidP="008D332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F7CF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G</w:t>
            </w:r>
            <w:r w:rsidRPr="007F7CFA">
              <w:rPr>
                <w:rFonts w:ascii="Arial" w:hAnsi="Arial" w:cs="Arial"/>
                <w:sz w:val="20"/>
                <w:szCs w:val="20"/>
                <w:lang w:eastAsia="en-US"/>
              </w:rPr>
              <w:t xml:space="preserve">= Goed    </w:t>
            </w:r>
            <w:r w:rsidRPr="007F7CF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</w:t>
            </w:r>
            <w:r w:rsidRPr="007F7CFA">
              <w:rPr>
                <w:rFonts w:ascii="Arial" w:hAnsi="Arial" w:cs="Arial"/>
                <w:sz w:val="20"/>
                <w:szCs w:val="20"/>
                <w:lang w:eastAsia="en-US"/>
              </w:rPr>
              <w:t xml:space="preserve">= Voldoende   </w:t>
            </w:r>
            <w:r w:rsidRPr="007F7CF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</w:t>
            </w:r>
            <w:r w:rsidRPr="007F7CFA">
              <w:rPr>
                <w:rFonts w:ascii="Arial" w:hAnsi="Arial" w:cs="Arial"/>
                <w:sz w:val="20"/>
                <w:szCs w:val="20"/>
                <w:lang w:eastAsia="en-US"/>
              </w:rPr>
              <w:t>= Ontwikkelpunt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4785" w14:textId="77777777" w:rsidR="00F07618" w:rsidRPr="007F7CFA" w:rsidRDefault="00F07618" w:rsidP="008D33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F7CF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915B" w14:textId="77777777" w:rsidR="00F07618" w:rsidRPr="007F7CFA" w:rsidRDefault="00F07618" w:rsidP="008D33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F7CF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3A4F" w14:textId="77777777" w:rsidR="00F07618" w:rsidRPr="007F7CFA" w:rsidRDefault="00F07618" w:rsidP="008D33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F7CF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</w:t>
            </w:r>
          </w:p>
        </w:tc>
      </w:tr>
      <w:tr w:rsidR="00F07618" w:rsidRPr="00CD0FDA" w14:paraId="7C0487BF" w14:textId="77777777" w:rsidTr="008D332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9641" w14:textId="77777777" w:rsidR="00F07618" w:rsidRPr="00CD0FDA" w:rsidRDefault="00F07618" w:rsidP="008D3322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D0FDA">
              <w:rPr>
                <w:rFonts w:ascii="Arial" w:hAnsi="Arial" w:cs="Arial"/>
                <w:b/>
                <w:sz w:val="18"/>
                <w:szCs w:val="18"/>
              </w:rPr>
              <w:t>Ervaring en kennis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2D6F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AB6E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65F7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07618" w:rsidRPr="00CD0FDA" w14:paraId="4675B1F6" w14:textId="77777777" w:rsidTr="008D332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B47B" w14:textId="77777777" w:rsidR="00F07618" w:rsidRPr="00CD0FDA" w:rsidRDefault="00F07618" w:rsidP="00F07618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720"/>
              <w:contextualSpacing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D0FDA">
              <w:rPr>
                <w:rFonts w:ascii="Arial" w:hAnsi="Arial" w:cs="Arial"/>
                <w:sz w:val="18"/>
                <w:szCs w:val="18"/>
              </w:rPr>
              <w:t>gecertificeerd als daltonleerkracht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A389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71DE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4D35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07618" w:rsidRPr="00CD0FDA" w14:paraId="0408DFDE" w14:textId="77777777" w:rsidTr="008D332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FDB0" w14:textId="77777777" w:rsidR="00F07618" w:rsidRPr="00CD0FDA" w:rsidRDefault="00F07618" w:rsidP="00F07618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720"/>
              <w:contextualSpacing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D0FDA">
              <w:rPr>
                <w:rFonts w:ascii="Arial" w:hAnsi="Arial" w:cs="Arial"/>
                <w:sz w:val="18"/>
                <w:szCs w:val="18"/>
              </w:rPr>
              <w:t>ervaring als leerkracht, daltoncoördinator of leidinggevende op een daltonschool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222E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FF00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76FF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07618" w:rsidRPr="00CD0FDA" w14:paraId="13C95D32" w14:textId="77777777" w:rsidTr="008D332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0935" w14:textId="77777777" w:rsidR="00F07618" w:rsidRPr="00CD0FDA" w:rsidRDefault="00F07618" w:rsidP="00F07618">
            <w:pPr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D0FDA">
              <w:rPr>
                <w:rFonts w:ascii="Arial" w:hAnsi="Arial" w:cs="Arial"/>
                <w:sz w:val="18"/>
                <w:szCs w:val="18"/>
              </w:rPr>
              <w:t>ervaring met visitatiecyclus op een eigen school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33FB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1C72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0958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07618" w:rsidRPr="00CD0FDA" w14:paraId="779EF40B" w14:textId="77777777" w:rsidTr="008D332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141E" w14:textId="77777777" w:rsidR="00F07618" w:rsidRPr="00CD0FDA" w:rsidRDefault="00F07618" w:rsidP="00F07618">
            <w:pPr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D0FDA">
              <w:rPr>
                <w:rFonts w:ascii="Arial" w:hAnsi="Arial" w:cs="Arial"/>
                <w:sz w:val="18"/>
                <w:szCs w:val="18"/>
              </w:rPr>
              <w:t>kennis van visitatieprocedure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8B48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0E78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C5BE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07618" w:rsidRPr="00CD0FDA" w14:paraId="683C8FB4" w14:textId="77777777" w:rsidTr="008D332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4B19" w14:textId="77777777" w:rsidR="00F07618" w:rsidRPr="00CD0FDA" w:rsidRDefault="00F07618" w:rsidP="00F07618">
            <w:pPr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D0FDA">
              <w:rPr>
                <w:rFonts w:ascii="Arial" w:hAnsi="Arial" w:cs="Arial"/>
                <w:sz w:val="18"/>
                <w:szCs w:val="18"/>
              </w:rPr>
              <w:t>actief participerend in regio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D6B8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4C7A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B311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07618" w:rsidRPr="00CD0FDA" w14:paraId="4B06D364" w14:textId="77777777" w:rsidTr="008D332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E83E" w14:textId="77777777" w:rsidR="00F07618" w:rsidRPr="00CD0FDA" w:rsidRDefault="00F07618" w:rsidP="00F07618">
            <w:pPr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D0FDA">
              <w:rPr>
                <w:rFonts w:ascii="Arial" w:hAnsi="Arial" w:cs="Arial"/>
                <w:sz w:val="18"/>
                <w:szCs w:val="18"/>
              </w:rPr>
              <w:t xml:space="preserve">werkzaam op school met daltonlicentie (of recente ervaring van max </w:t>
            </w:r>
            <w:r>
              <w:rPr>
                <w:rFonts w:ascii="Arial" w:hAnsi="Arial" w:cs="Arial"/>
                <w:sz w:val="18"/>
                <w:szCs w:val="18"/>
              </w:rPr>
              <w:t>drie</w:t>
            </w:r>
            <w:r w:rsidRPr="00CD0FDA">
              <w:rPr>
                <w:rFonts w:ascii="Arial" w:hAnsi="Arial" w:cs="Arial"/>
                <w:sz w:val="18"/>
                <w:szCs w:val="18"/>
              </w:rPr>
              <w:t xml:space="preserve"> jaar oud)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9C65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8A90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6ED0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07618" w:rsidRPr="00CD0FDA" w14:paraId="752A870F" w14:textId="77777777" w:rsidTr="008D332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7526" w14:textId="77777777" w:rsidR="00F07618" w:rsidRPr="00CD0FDA" w:rsidRDefault="00F07618" w:rsidP="008D3322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D0FDA">
              <w:rPr>
                <w:rFonts w:ascii="Arial" w:hAnsi="Arial" w:cs="Arial"/>
                <w:b/>
                <w:sz w:val="18"/>
                <w:szCs w:val="18"/>
              </w:rPr>
              <w:t>Attitude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1A21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5055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BFE5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07618" w:rsidRPr="00CD0FDA" w14:paraId="4BEBBE34" w14:textId="77777777" w:rsidTr="008D332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469A" w14:textId="77777777" w:rsidR="00F07618" w:rsidRPr="00CD0FDA" w:rsidRDefault="00F07618" w:rsidP="00F07618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720"/>
              <w:contextualSpacing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D0FDA">
              <w:rPr>
                <w:rFonts w:ascii="Arial" w:hAnsi="Arial" w:cs="Arial"/>
                <w:sz w:val="18"/>
                <w:szCs w:val="18"/>
              </w:rPr>
              <w:t>persoonskenmerken: OEN, LSD, NIVEA</w:t>
            </w:r>
            <w:r w:rsidRPr="00CD0FD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CD0FDA">
              <w:rPr>
                <w:rFonts w:ascii="Arial" w:hAnsi="Arial" w:cs="Arial"/>
                <w:sz w:val="18"/>
                <w:szCs w:val="18"/>
              </w:rPr>
              <w:t>, ANNA</w:t>
            </w:r>
            <w:r w:rsidRPr="00CD0FD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CD0FDA">
              <w:rPr>
                <w:rFonts w:ascii="Arial" w:hAnsi="Arial" w:cs="Arial"/>
                <w:sz w:val="18"/>
                <w:szCs w:val="18"/>
              </w:rPr>
              <w:t>en niet te veel OMA*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8166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FED9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87AC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07618" w:rsidRPr="00CD0FDA" w14:paraId="09121883" w14:textId="77777777" w:rsidTr="008D332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C04F" w14:textId="77777777" w:rsidR="00F07618" w:rsidRPr="00CD0FDA" w:rsidRDefault="00F07618" w:rsidP="00F07618">
            <w:pPr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D0FDA">
              <w:rPr>
                <w:rFonts w:ascii="Arial" w:hAnsi="Arial" w:cs="Arial"/>
                <w:sz w:val="18"/>
                <w:szCs w:val="18"/>
              </w:rPr>
              <w:t>bewust zijn van persoonlijke opvattingen en voor</w:t>
            </w:r>
            <w:r w:rsidRPr="00CD0FDA">
              <w:rPr>
                <w:rFonts w:ascii="Arial" w:hAnsi="Arial" w:cs="Arial"/>
                <w:sz w:val="18"/>
                <w:szCs w:val="18"/>
              </w:rPr>
              <w:softHyphen/>
              <w:t>onder</w:t>
            </w:r>
            <w:r w:rsidRPr="00CD0FDA">
              <w:rPr>
                <w:rFonts w:ascii="Arial" w:hAnsi="Arial" w:cs="Arial"/>
                <w:sz w:val="18"/>
                <w:szCs w:val="18"/>
              </w:rPr>
              <w:softHyphen/>
              <w:t>stellingen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745B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C936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E3B9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07618" w:rsidRPr="00CD0FDA" w14:paraId="77B0830E" w14:textId="77777777" w:rsidTr="008D332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0713" w14:textId="77777777" w:rsidR="00F07618" w:rsidRPr="00CD0FDA" w:rsidRDefault="00F07618" w:rsidP="00F07618">
            <w:pPr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D0FDA">
              <w:rPr>
                <w:rFonts w:ascii="Arial" w:hAnsi="Arial" w:cs="Arial"/>
                <w:sz w:val="18"/>
                <w:szCs w:val="18"/>
              </w:rPr>
              <w:t>empathisch vermogen, de school kunnen plaatsen in zijn sociale omgeving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2132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44F7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B4B6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07618" w:rsidRPr="00CD0FDA" w14:paraId="54018859" w14:textId="77777777" w:rsidTr="008D332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A13A" w14:textId="77777777" w:rsidR="00F07618" w:rsidRPr="00CD0FDA" w:rsidRDefault="00F07618" w:rsidP="00F07618">
            <w:pPr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D0FDA">
              <w:rPr>
                <w:rFonts w:ascii="Arial" w:hAnsi="Arial" w:cs="Arial"/>
                <w:sz w:val="18"/>
                <w:szCs w:val="18"/>
              </w:rPr>
              <w:t>in denken en formuleren onderscheid kunnen maken tussen feitelijke observatie, interpretatie en waardering (normering)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12B3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34B2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5812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07618" w:rsidRPr="00CD0FDA" w14:paraId="581498D9" w14:textId="77777777" w:rsidTr="008D332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A80E" w14:textId="77777777" w:rsidR="00F07618" w:rsidRPr="00CD0FDA" w:rsidRDefault="00F07618" w:rsidP="00F07618">
            <w:pPr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D0FDA">
              <w:rPr>
                <w:rFonts w:ascii="Arial" w:hAnsi="Arial" w:cs="Arial"/>
                <w:sz w:val="18"/>
                <w:szCs w:val="18"/>
              </w:rPr>
              <w:t>onderzoekende houding; visiteren vanuit een gerichte onderzoeksvraag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063D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343F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FF73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07618" w:rsidRPr="00CD0FDA" w14:paraId="10FBB873" w14:textId="77777777" w:rsidTr="008D332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9C47" w14:textId="77777777" w:rsidR="00F07618" w:rsidRPr="00CD0FDA" w:rsidRDefault="00F07618" w:rsidP="00F07618">
            <w:pPr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D0FDA">
              <w:rPr>
                <w:rFonts w:ascii="Arial" w:hAnsi="Arial" w:cs="Arial"/>
                <w:sz w:val="18"/>
                <w:szCs w:val="18"/>
              </w:rPr>
              <w:t>analytisch vermogen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2283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E9CE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8B89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07618" w:rsidRPr="00CD0FDA" w14:paraId="3F695FA6" w14:textId="77777777" w:rsidTr="008D332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D7AA" w14:textId="77777777" w:rsidR="00F07618" w:rsidRPr="00CD0FDA" w:rsidRDefault="00F07618" w:rsidP="008D3322">
            <w:pPr>
              <w:pStyle w:val="Lijstalinea"/>
              <w:ind w:left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D0FDA">
              <w:rPr>
                <w:rFonts w:ascii="Arial" w:hAnsi="Arial" w:cs="Arial"/>
                <w:b/>
                <w:sz w:val="18"/>
                <w:szCs w:val="18"/>
              </w:rPr>
              <w:t>Reflectie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5DF6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91F6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8446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07618" w:rsidRPr="00CD0FDA" w14:paraId="064B3DCF" w14:textId="77777777" w:rsidTr="008D332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44A3" w14:textId="77777777" w:rsidR="00F07618" w:rsidRPr="00CD0FDA" w:rsidRDefault="00F07618" w:rsidP="00F0761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D0FDA">
              <w:rPr>
                <w:rFonts w:ascii="Arial" w:hAnsi="Arial" w:cs="Arial"/>
                <w:sz w:val="18"/>
                <w:szCs w:val="18"/>
              </w:rPr>
              <w:t>bereid eigen ervaringen te delen , tot een gedeelde daltonvisie komen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F92F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3CFF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A999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07618" w:rsidRPr="00CD0FDA" w14:paraId="1FA80749" w14:textId="77777777" w:rsidTr="008D332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DEE8" w14:textId="77777777" w:rsidR="00F07618" w:rsidRPr="00CD0FDA" w:rsidRDefault="00F07618" w:rsidP="00F0761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D0FDA">
              <w:rPr>
                <w:rFonts w:ascii="Arial" w:hAnsi="Arial" w:cs="Arial"/>
                <w:sz w:val="18"/>
                <w:szCs w:val="18"/>
              </w:rPr>
              <w:t>bereid te reflecteren op het visitatieproces en de eigen rol daarin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204D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28C0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3479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07618" w:rsidRPr="00CD0FDA" w14:paraId="674BB08E" w14:textId="77777777" w:rsidTr="008D332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42A1" w14:textId="77777777" w:rsidR="00F07618" w:rsidRPr="00CD0FDA" w:rsidRDefault="00F07618" w:rsidP="008D3322">
            <w:pPr>
              <w:pStyle w:val="Lijstalinea"/>
              <w:ind w:hanging="72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D0FDA">
              <w:rPr>
                <w:rFonts w:ascii="Arial" w:hAnsi="Arial" w:cs="Arial"/>
                <w:b/>
                <w:sz w:val="18"/>
                <w:szCs w:val="18"/>
              </w:rPr>
              <w:t>Technische vaardigheden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DC6E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1571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73B5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07618" w:rsidRPr="00CD0FDA" w14:paraId="19C0F3BF" w14:textId="77777777" w:rsidTr="008D332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C13491" w14:textId="77777777" w:rsidR="00F07618" w:rsidRPr="00CD0FDA" w:rsidRDefault="00F07618" w:rsidP="00F0761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D0FDA">
              <w:rPr>
                <w:rFonts w:ascii="Arial" w:hAnsi="Arial" w:cs="Arial"/>
                <w:sz w:val="18"/>
                <w:szCs w:val="18"/>
              </w:rPr>
              <w:t>bevindingen van de visitatie mondeling en schriftelijk kunnen verwoorden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0A779D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BB32E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35A9D5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07618" w:rsidRPr="00CD0FDA" w14:paraId="5FD929DD" w14:textId="77777777" w:rsidTr="008D332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B60A" w14:textId="77777777" w:rsidR="00F07618" w:rsidRPr="00CD0FDA" w:rsidRDefault="00F07618" w:rsidP="008D3322">
            <w:pPr>
              <w:pStyle w:val="Lijstalinea"/>
              <w:ind w:left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D0FDA">
              <w:rPr>
                <w:rFonts w:ascii="Arial" w:hAnsi="Arial" w:cs="Arial"/>
                <w:b/>
                <w:sz w:val="18"/>
                <w:szCs w:val="18"/>
              </w:rPr>
              <w:t>Waarderen (en beoordelen)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5455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0B48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B128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07618" w:rsidRPr="00CD0FDA" w14:paraId="0E5F0058" w14:textId="77777777" w:rsidTr="008D332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F76D" w14:textId="77777777" w:rsidR="00F07618" w:rsidRPr="00CD0FDA" w:rsidRDefault="00F07618" w:rsidP="00F0761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D0FDA">
              <w:rPr>
                <w:rFonts w:ascii="Arial" w:hAnsi="Arial" w:cs="Arial"/>
                <w:sz w:val="18"/>
                <w:szCs w:val="18"/>
              </w:rPr>
              <w:t>observaties interpreteren en waarderen vanuit een even</w:t>
            </w:r>
            <w:r w:rsidRPr="00CD0FDA">
              <w:rPr>
                <w:rFonts w:ascii="Arial" w:hAnsi="Arial" w:cs="Arial"/>
                <w:sz w:val="18"/>
                <w:szCs w:val="18"/>
              </w:rPr>
              <w:softHyphen/>
              <w:t>wichtige inschatting van harde eisen en omgevingsvariabelen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D8E6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FA9F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466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07618" w:rsidRPr="00CD0FDA" w14:paraId="149DA82C" w14:textId="77777777" w:rsidTr="008D332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E7CA" w14:textId="77777777" w:rsidR="00F07618" w:rsidRPr="00CD0FDA" w:rsidRDefault="00F07618" w:rsidP="00F0761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D0FDA">
              <w:rPr>
                <w:rFonts w:ascii="Arial" w:hAnsi="Arial" w:cs="Arial"/>
                <w:sz w:val="18"/>
                <w:szCs w:val="18"/>
              </w:rPr>
              <w:t>interpretaties in daltonperspectief kunnen plaatsen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1696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490B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E897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07618" w:rsidRPr="00CD0FDA" w14:paraId="263DD0CE" w14:textId="77777777" w:rsidTr="008D332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661D" w14:textId="77777777" w:rsidR="00F07618" w:rsidRPr="00CD0FDA" w:rsidRDefault="00F07618" w:rsidP="00F0761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D0FDA">
              <w:rPr>
                <w:rFonts w:ascii="Arial" w:hAnsi="Arial" w:cs="Arial"/>
                <w:sz w:val="18"/>
                <w:szCs w:val="18"/>
              </w:rPr>
              <w:t>kunnen meedenken vanuit het daltonkader van de gevisiteerde school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6756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315F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EF44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07618" w:rsidRPr="00CD0FDA" w14:paraId="7EE5B497" w14:textId="77777777" w:rsidTr="008D332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4528" w14:textId="77777777" w:rsidR="00F07618" w:rsidRPr="00CD0FDA" w:rsidRDefault="00F07618" w:rsidP="008D3322">
            <w:pPr>
              <w:pStyle w:val="Lijstalinea"/>
              <w:ind w:left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D0FDA">
              <w:rPr>
                <w:rFonts w:ascii="Arial" w:hAnsi="Arial" w:cs="Arial"/>
                <w:b/>
                <w:sz w:val="18"/>
                <w:szCs w:val="18"/>
              </w:rPr>
              <w:t>Kennis (over dalton)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CC99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E4D8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1573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07618" w:rsidRPr="00CD0FDA" w14:paraId="28094F02" w14:textId="77777777" w:rsidTr="008D332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0090" w14:textId="77777777" w:rsidR="00F07618" w:rsidRPr="00CD0FDA" w:rsidRDefault="00F07618" w:rsidP="00F0761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D0FDA">
              <w:rPr>
                <w:rFonts w:ascii="Arial" w:hAnsi="Arial" w:cs="Arial"/>
                <w:sz w:val="18"/>
                <w:szCs w:val="18"/>
              </w:rPr>
              <w:t xml:space="preserve">kennis over dalton (zie </w:t>
            </w:r>
            <w:hyperlink r:id="rId5" w:history="1">
              <w:r w:rsidRPr="00CD0FDA">
                <w:rPr>
                  <w:rStyle w:val="Hyperlink"/>
                  <w:rFonts w:ascii="Arial" w:hAnsi="Arial" w:cs="Arial"/>
                  <w:sz w:val="18"/>
                  <w:szCs w:val="18"/>
                </w:rPr>
                <w:t>literatuurlijst</w:t>
              </w:r>
            </w:hyperlink>
            <w:r w:rsidRPr="00CD0F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69F5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A715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AA9E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07618" w:rsidRPr="00CD0FDA" w14:paraId="4AF5AE46" w14:textId="77777777" w:rsidTr="008D332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D0E1" w14:textId="77777777" w:rsidR="00F07618" w:rsidRPr="00CD0FDA" w:rsidRDefault="00F07618" w:rsidP="00F07618">
            <w:pPr>
              <w:pStyle w:val="Lijstalinea"/>
              <w:numPr>
                <w:ilvl w:val="0"/>
                <w:numId w:val="7"/>
              </w:numPr>
              <w:tabs>
                <w:tab w:val="left" w:pos="2064"/>
              </w:tabs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D0FDA">
              <w:rPr>
                <w:rFonts w:ascii="Arial" w:hAnsi="Arial" w:cs="Arial"/>
                <w:sz w:val="18"/>
                <w:szCs w:val="18"/>
              </w:rPr>
              <w:t>kennis t.a.v. de NDV-visie op dalton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F05A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7168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6BEA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07618" w:rsidRPr="00CD0FDA" w14:paraId="7AA10153" w14:textId="77777777" w:rsidTr="008D332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8B18" w14:textId="77777777" w:rsidR="00F07618" w:rsidRPr="00CD0FDA" w:rsidRDefault="00F07618" w:rsidP="00F0761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D0FDA">
              <w:rPr>
                <w:rFonts w:ascii="Arial" w:hAnsi="Arial" w:cs="Arial"/>
                <w:sz w:val="18"/>
                <w:szCs w:val="18"/>
              </w:rPr>
              <w:t xml:space="preserve">kennis van huidige ontwikkelingen in dalton, </w:t>
            </w:r>
            <w:r w:rsidRPr="00CD0FDA">
              <w:rPr>
                <w:rFonts w:ascii="Arial" w:hAnsi="Arial" w:cs="Arial"/>
                <w:sz w:val="18"/>
                <w:szCs w:val="18"/>
              </w:rPr>
              <w:br/>
              <w:t>kennis van actuele onderwijskundige ontwikkelingen, visie op toekomst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057C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6A39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D012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07618" w:rsidRPr="00CD0FDA" w14:paraId="0B606DC9" w14:textId="77777777" w:rsidTr="008D332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D59A" w14:textId="77777777" w:rsidR="00F07618" w:rsidRPr="00CD0FDA" w:rsidRDefault="00F07618" w:rsidP="008D3322">
            <w:pPr>
              <w:pStyle w:val="Lijstalinea"/>
              <w:ind w:left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D0FDA">
              <w:rPr>
                <w:rFonts w:ascii="Arial" w:hAnsi="Arial" w:cs="Arial"/>
                <w:b/>
                <w:sz w:val="18"/>
                <w:szCs w:val="18"/>
              </w:rPr>
              <w:t>Communicatief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1F95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582A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3692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07618" w:rsidRPr="00CD0FDA" w14:paraId="257612F1" w14:textId="77777777" w:rsidTr="008D332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7D7B" w14:textId="77777777" w:rsidR="00F07618" w:rsidRPr="00CD0FDA" w:rsidRDefault="00F07618" w:rsidP="00F0761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D0FDA">
              <w:rPr>
                <w:rFonts w:ascii="Arial" w:hAnsi="Arial" w:cs="Arial"/>
                <w:sz w:val="18"/>
                <w:szCs w:val="18"/>
              </w:rPr>
              <w:t>vermogen tot inleving (empathie)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99C5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FC5A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BDBF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07618" w:rsidRPr="00CD0FDA" w14:paraId="18CAEBCA" w14:textId="77777777" w:rsidTr="008D332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7720" w14:textId="77777777" w:rsidR="00F07618" w:rsidRPr="00CD0FDA" w:rsidRDefault="00F07618" w:rsidP="00F0761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D0FDA">
              <w:rPr>
                <w:rFonts w:ascii="Arial" w:hAnsi="Arial" w:cs="Arial"/>
                <w:sz w:val="18"/>
                <w:szCs w:val="18"/>
              </w:rPr>
              <w:t>sociaal vaardig, tactvol kunnen opereren, kunnen samen</w:t>
            </w:r>
            <w:r w:rsidRPr="00CD0FDA">
              <w:rPr>
                <w:rFonts w:ascii="Arial" w:hAnsi="Arial" w:cs="Arial"/>
                <w:sz w:val="18"/>
                <w:szCs w:val="18"/>
              </w:rPr>
              <w:softHyphen/>
              <w:t>werken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DCB8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4D5F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F6C6" w14:textId="77777777" w:rsidR="00F07618" w:rsidRPr="00CD0FDA" w:rsidRDefault="00F07618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3BC46067" w14:textId="77777777" w:rsidR="00F07618" w:rsidRPr="002F63FD" w:rsidRDefault="00F07618" w:rsidP="00F07618">
      <w:pPr>
        <w:spacing w:after="0" w:line="240" w:lineRule="auto"/>
        <w:ind w:right="-301"/>
        <w:rPr>
          <w:rFonts w:ascii="Arial" w:hAnsi="Arial" w:cs="Arial"/>
          <w:sz w:val="18"/>
          <w:szCs w:val="18"/>
        </w:rPr>
      </w:pPr>
      <w:r w:rsidRPr="002F63FD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Pr="002F63FD">
        <w:rPr>
          <w:rFonts w:ascii="Arial" w:hAnsi="Arial" w:cs="Arial"/>
          <w:b/>
          <w:bCs/>
          <w:sz w:val="18"/>
          <w:szCs w:val="18"/>
        </w:rPr>
        <w:t>OEN</w:t>
      </w:r>
      <w:r w:rsidRPr="002F63FD">
        <w:rPr>
          <w:rFonts w:ascii="Arial" w:hAnsi="Arial" w:cs="Arial"/>
          <w:sz w:val="18"/>
          <w:szCs w:val="18"/>
        </w:rPr>
        <w:t xml:space="preserve"> open, eerlijk, nieuwsgierig</w:t>
      </w:r>
      <w:r w:rsidRPr="002F63FD">
        <w:rPr>
          <w:rFonts w:ascii="Arial" w:hAnsi="Arial" w:cs="Arial"/>
          <w:sz w:val="18"/>
          <w:szCs w:val="18"/>
        </w:rPr>
        <w:tab/>
      </w:r>
      <w:r w:rsidRPr="002F63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F63FD">
        <w:rPr>
          <w:rFonts w:ascii="Arial" w:hAnsi="Arial" w:cs="Arial"/>
          <w:b/>
          <w:bCs/>
          <w:sz w:val="18"/>
          <w:szCs w:val="18"/>
        </w:rPr>
        <w:t>LSD</w:t>
      </w:r>
      <w:r w:rsidRPr="002F63FD">
        <w:rPr>
          <w:rFonts w:ascii="Arial" w:hAnsi="Arial" w:cs="Arial"/>
          <w:sz w:val="18"/>
          <w:szCs w:val="18"/>
        </w:rPr>
        <w:t xml:space="preserve"> luisteren, samenvatten, doorvragen</w:t>
      </w:r>
    </w:p>
    <w:p w14:paraId="77B315D9" w14:textId="77777777" w:rsidR="00F07618" w:rsidRPr="002F63FD" w:rsidRDefault="00F07618" w:rsidP="00F07618">
      <w:pPr>
        <w:spacing w:after="0" w:line="240" w:lineRule="auto"/>
        <w:ind w:right="-301"/>
        <w:rPr>
          <w:rFonts w:ascii="Arial" w:hAnsi="Arial" w:cs="Arial"/>
          <w:sz w:val="18"/>
          <w:szCs w:val="18"/>
        </w:rPr>
      </w:pPr>
      <w:r w:rsidRPr="002F63FD">
        <w:rPr>
          <w:rFonts w:ascii="Arial" w:hAnsi="Arial" w:cs="Arial"/>
          <w:b/>
          <w:bCs/>
          <w:sz w:val="18"/>
          <w:szCs w:val="18"/>
        </w:rPr>
        <w:t xml:space="preserve">  NIVEA</w:t>
      </w:r>
      <w:r w:rsidRPr="002F63FD">
        <w:rPr>
          <w:rFonts w:ascii="Arial" w:hAnsi="Arial" w:cs="Arial"/>
          <w:sz w:val="18"/>
          <w:szCs w:val="18"/>
        </w:rPr>
        <w:t xml:space="preserve"> niet invullen voor een ander</w:t>
      </w:r>
      <w:r w:rsidRPr="002F63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F63FD">
        <w:rPr>
          <w:rFonts w:ascii="Arial" w:hAnsi="Arial" w:cs="Arial"/>
          <w:b/>
          <w:bCs/>
          <w:sz w:val="18"/>
          <w:szCs w:val="18"/>
        </w:rPr>
        <w:t>ANNA</w:t>
      </w:r>
      <w:r w:rsidRPr="002F63FD">
        <w:rPr>
          <w:rFonts w:ascii="Arial" w:hAnsi="Arial" w:cs="Arial"/>
          <w:sz w:val="18"/>
          <w:szCs w:val="18"/>
        </w:rPr>
        <w:t xml:space="preserve"> altijd navragen, niet aannemen</w:t>
      </w:r>
    </w:p>
    <w:p w14:paraId="125976C8" w14:textId="50CF5D98" w:rsidR="008A3805" w:rsidRPr="00F07618" w:rsidRDefault="00F07618" w:rsidP="00F07618">
      <w:pPr>
        <w:spacing w:after="0" w:line="240" w:lineRule="auto"/>
        <w:ind w:right="-301"/>
        <w:rPr>
          <w:rFonts w:ascii="Arial" w:hAnsi="Arial" w:cs="Arial"/>
          <w:sz w:val="18"/>
          <w:szCs w:val="18"/>
        </w:rPr>
      </w:pPr>
      <w:r w:rsidRPr="002F63FD">
        <w:rPr>
          <w:rFonts w:ascii="Arial" w:hAnsi="Arial" w:cs="Arial"/>
          <w:sz w:val="18"/>
          <w:szCs w:val="18"/>
        </w:rPr>
        <w:t xml:space="preserve">  </w:t>
      </w:r>
      <w:r w:rsidRPr="002F63FD">
        <w:rPr>
          <w:rFonts w:ascii="Arial" w:hAnsi="Arial" w:cs="Arial"/>
          <w:b/>
          <w:bCs/>
          <w:sz w:val="18"/>
          <w:szCs w:val="18"/>
        </w:rPr>
        <w:t>OMA</w:t>
      </w:r>
      <w:r w:rsidRPr="002F63FD">
        <w:rPr>
          <w:rFonts w:ascii="Arial" w:hAnsi="Arial" w:cs="Arial"/>
          <w:sz w:val="18"/>
          <w:szCs w:val="18"/>
        </w:rPr>
        <w:t xml:space="preserve"> oordelen, moraliseren, adviseren</w:t>
      </w:r>
    </w:p>
    <w:sectPr w:rsidR="008A3805" w:rsidRPr="00F0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415A8"/>
    <w:multiLevelType w:val="hybridMultilevel"/>
    <w:tmpl w:val="EE40B854"/>
    <w:lvl w:ilvl="0" w:tplc="20FE351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B670FA"/>
    <w:multiLevelType w:val="hybridMultilevel"/>
    <w:tmpl w:val="C888BD5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EA7171"/>
    <w:multiLevelType w:val="hybridMultilevel"/>
    <w:tmpl w:val="7F1E1D6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976367"/>
    <w:multiLevelType w:val="hybridMultilevel"/>
    <w:tmpl w:val="74CE6A2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A80DE0"/>
    <w:multiLevelType w:val="hybridMultilevel"/>
    <w:tmpl w:val="E1588D78"/>
    <w:lvl w:ilvl="0" w:tplc="20FE351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E60581"/>
    <w:multiLevelType w:val="multilevel"/>
    <w:tmpl w:val="D612010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32"/>
        <w:szCs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color w:val="2F5496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7FA5361D"/>
    <w:multiLevelType w:val="hybridMultilevel"/>
    <w:tmpl w:val="4E44144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2024475">
    <w:abstractNumId w:val="5"/>
  </w:num>
  <w:num w:numId="2" w16cid:durableId="570315063">
    <w:abstractNumId w:val="2"/>
  </w:num>
  <w:num w:numId="3" w16cid:durableId="1975746535">
    <w:abstractNumId w:val="6"/>
  </w:num>
  <w:num w:numId="4" w16cid:durableId="194080291">
    <w:abstractNumId w:val="3"/>
  </w:num>
  <w:num w:numId="5" w16cid:durableId="2121336400">
    <w:abstractNumId w:val="1"/>
  </w:num>
  <w:num w:numId="6" w16cid:durableId="1421684423">
    <w:abstractNumId w:val="4"/>
  </w:num>
  <w:num w:numId="7" w16cid:durableId="1390226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18"/>
    <w:rsid w:val="008A3805"/>
    <w:rsid w:val="00F0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23E0"/>
  <w15:chartTrackingRefBased/>
  <w15:docId w15:val="{9129819B-E065-4DB7-9C5D-4CD3871C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07618"/>
    <w:pPr>
      <w:spacing w:after="160" w:line="259" w:lineRule="auto"/>
    </w:pPr>
    <w:rPr>
      <w:rFonts w:ascii="Calibri" w:eastAsia="Calibri" w:hAnsi="Calibri" w:cs="Calibri"/>
      <w:sz w:val="2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076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76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076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F076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NL"/>
    </w:rPr>
  </w:style>
  <w:style w:type="character" w:styleId="Hyperlink">
    <w:name w:val="Hyperlink"/>
    <w:uiPriority w:val="99"/>
    <w:rsid w:val="00F0761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jstalinea">
    <w:name w:val="List Paragraph"/>
    <w:basedOn w:val="Standaard"/>
    <w:uiPriority w:val="34"/>
    <w:qFormat/>
    <w:rsid w:val="00F07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lton.nl/nieuws-agenda/literatuu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Leerdam</dc:creator>
  <cp:keywords/>
  <dc:description/>
  <cp:lastModifiedBy>Mariska Leerdam</cp:lastModifiedBy>
  <cp:revision>1</cp:revision>
  <dcterms:created xsi:type="dcterms:W3CDTF">2022-06-08T15:37:00Z</dcterms:created>
  <dcterms:modified xsi:type="dcterms:W3CDTF">2022-06-08T15:38:00Z</dcterms:modified>
</cp:coreProperties>
</file>